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223" w:rsidRDefault="00514223" w:rsidP="00514223">
      <w:pPr>
        <w:jc w:val="center"/>
      </w:pPr>
      <w:bookmarkStart w:id="0" w:name="_Hlk55391026"/>
      <w:r>
        <w:rPr>
          <w:noProof/>
        </w:rPr>
        <w:drawing>
          <wp:inline distT="0" distB="0" distL="0" distR="0">
            <wp:extent cx="962025" cy="962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rsidR="00514223" w:rsidRDefault="00514223" w:rsidP="00514223">
      <w:pPr>
        <w:jc w:val="center"/>
        <w:rPr>
          <w:b/>
          <w:sz w:val="20"/>
        </w:rPr>
      </w:pPr>
      <w:r>
        <w:rPr>
          <w:b/>
          <w:sz w:val="20"/>
        </w:rPr>
        <w:t>STATE OF ILLINOIS</w:t>
      </w:r>
    </w:p>
    <w:p w:rsidR="00514223" w:rsidRPr="00246B07" w:rsidRDefault="00514223" w:rsidP="00514223">
      <w:pPr>
        <w:jc w:val="center"/>
        <w:rPr>
          <w:b/>
        </w:rPr>
      </w:pPr>
      <w:r w:rsidRPr="00246B07">
        <w:rPr>
          <w:b/>
        </w:rPr>
        <w:t>EXECUTIVE OFFICE OF THE GOVERNOR</w:t>
      </w:r>
    </w:p>
    <w:p w:rsidR="00514223" w:rsidRDefault="00514223" w:rsidP="00514223">
      <w:pPr>
        <w:pStyle w:val="Heading3"/>
      </w:pPr>
      <w:r>
        <w:t>SPRINGFIELD 62706</w:t>
      </w:r>
    </w:p>
    <w:p w:rsidR="00514223" w:rsidRDefault="00514223" w:rsidP="00514223">
      <w:pPr>
        <w:jc w:val="both"/>
      </w:pPr>
    </w:p>
    <w:p w:rsidR="00514223" w:rsidRDefault="00514223" w:rsidP="00514223">
      <w:pPr>
        <w:spacing w:line="120" w:lineRule="exact"/>
      </w:pPr>
    </w:p>
    <w:p w:rsidR="00514223" w:rsidRDefault="00514223" w:rsidP="00514223">
      <w:pPr>
        <w:pStyle w:val="Heading2"/>
        <w:jc w:val="left"/>
        <w:rPr>
          <w:rFonts w:ascii="Times New Roman" w:hAnsi="Times New Roman"/>
          <w:smallCaps/>
          <w:sz w:val="26"/>
        </w:rPr>
      </w:pPr>
      <w:r>
        <w:rPr>
          <w:rFonts w:ascii="Times New Roman" w:hAnsi="Times New Roman"/>
          <w:smallCaps/>
          <w:sz w:val="26"/>
        </w:rPr>
        <w:t>JB Pritzker</w:t>
      </w:r>
    </w:p>
    <w:p w:rsidR="00514223" w:rsidRDefault="00514223" w:rsidP="00514223">
      <w:pPr>
        <w:pStyle w:val="Heading2"/>
        <w:jc w:val="left"/>
        <w:rPr>
          <w:rFonts w:ascii="Times New Roman" w:hAnsi="Times New Roman"/>
          <w:b w:val="0"/>
          <w:bCs/>
          <w:smallCaps/>
          <w:sz w:val="22"/>
        </w:rPr>
      </w:pPr>
      <w:r>
        <w:rPr>
          <w:rFonts w:ascii="Times New Roman" w:hAnsi="Times New Roman"/>
          <w:b w:val="0"/>
          <w:bCs/>
          <w:smallCaps/>
          <w:sz w:val="22"/>
        </w:rPr>
        <w:t>Governor</w:t>
      </w:r>
    </w:p>
    <w:p w:rsidR="00514223" w:rsidRDefault="00514223" w:rsidP="00514223">
      <w:pPr>
        <w:overflowPunct/>
        <w:autoSpaceDE/>
        <w:autoSpaceDN/>
        <w:adjustRightInd/>
        <w:spacing w:after="280"/>
        <w:textAlignment w:val="auto"/>
        <w:rPr>
          <w:sz w:val="23"/>
          <w:szCs w:val="23"/>
        </w:rPr>
      </w:pPr>
    </w:p>
    <w:p w:rsidR="00514223" w:rsidRPr="008958E6" w:rsidRDefault="00514223" w:rsidP="00514223">
      <w:pPr>
        <w:overflowPunct/>
        <w:autoSpaceDE/>
        <w:autoSpaceDN/>
        <w:adjustRightInd/>
        <w:spacing w:after="280"/>
        <w:textAlignment w:val="auto"/>
        <w:rPr>
          <w:i/>
          <w:szCs w:val="24"/>
          <w:u w:val="single"/>
        </w:rPr>
      </w:pPr>
      <w:r w:rsidRPr="00CE74F8">
        <w:rPr>
          <w:szCs w:val="24"/>
          <w:highlight w:val="yellow"/>
        </w:rPr>
        <w:t>Month Day</w:t>
      </w:r>
      <w:r w:rsidRPr="008958E6">
        <w:rPr>
          <w:szCs w:val="24"/>
        </w:rPr>
        <w:t>, 20</w:t>
      </w:r>
      <w:r>
        <w:rPr>
          <w:szCs w:val="24"/>
        </w:rPr>
        <w:t>2</w:t>
      </w:r>
      <w:r w:rsidR="002519FB">
        <w:rPr>
          <w:szCs w:val="24"/>
        </w:rPr>
        <w:t>1</w:t>
      </w:r>
      <w:bookmarkStart w:id="1" w:name="_GoBack"/>
      <w:bookmarkEnd w:id="1"/>
    </w:p>
    <w:p w:rsidR="00514223" w:rsidRPr="008958E6" w:rsidRDefault="00514223" w:rsidP="00514223">
      <w:pPr>
        <w:overflowPunct/>
        <w:autoSpaceDE/>
        <w:autoSpaceDN/>
        <w:adjustRightInd/>
        <w:textAlignment w:val="auto"/>
        <w:rPr>
          <w:szCs w:val="24"/>
        </w:rPr>
      </w:pPr>
      <w:r w:rsidRPr="008958E6">
        <w:rPr>
          <w:szCs w:val="24"/>
        </w:rPr>
        <w:t>To the Honorable Members of the Illinois General Assembly:</w:t>
      </w:r>
    </w:p>
    <w:p w:rsidR="00514223" w:rsidRPr="008958E6" w:rsidRDefault="00514223" w:rsidP="00514223">
      <w:pPr>
        <w:overflowPunct/>
        <w:autoSpaceDE/>
        <w:autoSpaceDN/>
        <w:adjustRightInd/>
        <w:textAlignment w:val="auto"/>
        <w:rPr>
          <w:szCs w:val="24"/>
        </w:rPr>
      </w:pPr>
    </w:p>
    <w:p w:rsidR="00514223" w:rsidRPr="008958E6" w:rsidRDefault="00514223" w:rsidP="00514223">
      <w:pPr>
        <w:overflowPunct/>
        <w:autoSpaceDE/>
        <w:autoSpaceDN/>
        <w:adjustRightInd/>
        <w:textAlignment w:val="auto"/>
        <w:rPr>
          <w:szCs w:val="24"/>
        </w:rPr>
      </w:pPr>
      <w:r w:rsidRPr="008958E6">
        <w:rPr>
          <w:szCs w:val="24"/>
        </w:rPr>
        <w:t>In compliance with the requirements set forth in the Illinois Regulatory Sunset Act (</w:t>
      </w:r>
      <w:r w:rsidRPr="00315607">
        <w:rPr>
          <w:szCs w:val="24"/>
        </w:rPr>
        <w:t>5 ILCS 80</w:t>
      </w:r>
      <w:r w:rsidRPr="008958E6">
        <w:rPr>
          <w:szCs w:val="24"/>
        </w:rPr>
        <w:t xml:space="preserve">), my office has conducted a review of </w:t>
      </w:r>
      <w:r w:rsidR="0009649C">
        <w:rPr>
          <w:szCs w:val="24"/>
        </w:rPr>
        <w:t xml:space="preserve">the </w:t>
      </w:r>
      <w:r w:rsidRPr="0046404F">
        <w:rPr>
          <w:szCs w:val="24"/>
        </w:rPr>
        <w:t>Petroleum Equipment Contractor Licensing Act (225 ILCS 729</w:t>
      </w:r>
      <w:r w:rsidRPr="00B93F99">
        <w:rPr>
          <w:szCs w:val="24"/>
        </w:rPr>
        <w:t>)</w:t>
      </w:r>
      <w:r w:rsidRPr="008958E6">
        <w:rPr>
          <w:szCs w:val="24"/>
        </w:rPr>
        <w:t>, which is scheduled to sunset on January 1, 202</w:t>
      </w:r>
      <w:r w:rsidR="0009649C">
        <w:rPr>
          <w:szCs w:val="24"/>
        </w:rPr>
        <w:t>2</w:t>
      </w:r>
      <w:r w:rsidRPr="008958E6">
        <w:rPr>
          <w:szCs w:val="24"/>
        </w:rPr>
        <w:t xml:space="preserve">. As a result of this review, </w:t>
      </w:r>
      <w:r>
        <w:rPr>
          <w:szCs w:val="24"/>
        </w:rPr>
        <w:t>it is recommended</w:t>
      </w:r>
      <w:r w:rsidRPr="008958E6">
        <w:rPr>
          <w:szCs w:val="24"/>
        </w:rPr>
        <w:t xml:space="preserve"> to the General Assembly that:</w:t>
      </w:r>
    </w:p>
    <w:p w:rsidR="00514223" w:rsidRPr="008958E6" w:rsidRDefault="00514223" w:rsidP="00514223">
      <w:pPr>
        <w:overflowPunct/>
        <w:autoSpaceDE/>
        <w:autoSpaceDN/>
        <w:adjustRightInd/>
        <w:textAlignment w:val="auto"/>
        <w:rPr>
          <w:szCs w:val="24"/>
        </w:rPr>
      </w:pPr>
    </w:p>
    <w:p w:rsidR="00514223" w:rsidRPr="008958E6" w:rsidRDefault="00514223" w:rsidP="00514223">
      <w:pPr>
        <w:overflowPunct/>
        <w:autoSpaceDE/>
        <w:autoSpaceDN/>
        <w:adjustRightInd/>
        <w:textAlignment w:val="auto"/>
        <w:rPr>
          <w:szCs w:val="24"/>
        </w:rPr>
      </w:pPr>
      <w:bookmarkStart w:id="2" w:name="_Hlk55391379"/>
      <w:r w:rsidRPr="00315607">
        <w:rPr>
          <w:szCs w:val="24"/>
        </w:rPr>
        <w:t xml:space="preserve">The </w:t>
      </w:r>
      <w:r w:rsidRPr="0046404F">
        <w:rPr>
          <w:szCs w:val="24"/>
        </w:rPr>
        <w:t>Petroleum Equipment Contractor Licensing Act (225 ILCS 729</w:t>
      </w:r>
      <w:r w:rsidRPr="00B93F99">
        <w:rPr>
          <w:szCs w:val="24"/>
        </w:rPr>
        <w:t>)</w:t>
      </w:r>
      <w:r>
        <w:rPr>
          <w:szCs w:val="24"/>
        </w:rPr>
        <w:t xml:space="preserve"> </w:t>
      </w:r>
      <w:r w:rsidRPr="008958E6">
        <w:rPr>
          <w:szCs w:val="24"/>
        </w:rPr>
        <w:t xml:space="preserve">should be continued with the following modifications to its existing statutory and administrative rule framework. </w:t>
      </w:r>
    </w:p>
    <w:p w:rsidR="00514223" w:rsidRPr="008958E6" w:rsidRDefault="00514223" w:rsidP="00514223">
      <w:pPr>
        <w:overflowPunct/>
        <w:autoSpaceDE/>
        <w:autoSpaceDN/>
        <w:adjustRightInd/>
        <w:textAlignment w:val="auto"/>
        <w:rPr>
          <w:szCs w:val="24"/>
        </w:rPr>
      </w:pPr>
    </w:p>
    <w:p w:rsidR="00514223" w:rsidRDefault="00514223" w:rsidP="00514223">
      <w:pPr>
        <w:numPr>
          <w:ilvl w:val="0"/>
          <w:numId w:val="1"/>
        </w:numPr>
        <w:overflowPunct/>
        <w:autoSpaceDE/>
        <w:autoSpaceDN/>
        <w:adjustRightInd/>
        <w:textAlignment w:val="auto"/>
        <w:rPr>
          <w:szCs w:val="24"/>
        </w:rPr>
      </w:pPr>
      <w:bookmarkStart w:id="3" w:name="_Hlk55391416"/>
      <w:r>
        <w:rPr>
          <w:szCs w:val="24"/>
        </w:rPr>
        <w:t>R</w:t>
      </w:r>
      <w:r w:rsidRPr="0046404F">
        <w:rPr>
          <w:szCs w:val="24"/>
        </w:rPr>
        <w:t>evising the subsection on business to require current business registration (rather than business registration) and allowing for denial of application or renewal without current business registration</w:t>
      </w:r>
      <w:r>
        <w:rPr>
          <w:szCs w:val="24"/>
        </w:rPr>
        <w:t>.</w:t>
      </w:r>
    </w:p>
    <w:p w:rsidR="00514223" w:rsidRDefault="00514223" w:rsidP="00514223">
      <w:pPr>
        <w:overflowPunct/>
        <w:autoSpaceDE/>
        <w:autoSpaceDN/>
        <w:adjustRightInd/>
        <w:ind w:left="720"/>
        <w:textAlignment w:val="auto"/>
        <w:rPr>
          <w:szCs w:val="24"/>
        </w:rPr>
      </w:pPr>
      <w:r w:rsidRPr="0046404F">
        <w:rPr>
          <w:szCs w:val="24"/>
        </w:rPr>
        <w:t xml:space="preserve"> </w:t>
      </w:r>
    </w:p>
    <w:p w:rsidR="00514223" w:rsidRPr="008958E6" w:rsidRDefault="00514223" w:rsidP="00514223">
      <w:pPr>
        <w:numPr>
          <w:ilvl w:val="0"/>
          <w:numId w:val="1"/>
        </w:numPr>
        <w:overflowPunct/>
        <w:autoSpaceDE/>
        <w:autoSpaceDN/>
        <w:adjustRightInd/>
        <w:textAlignment w:val="auto"/>
        <w:rPr>
          <w:szCs w:val="24"/>
        </w:rPr>
      </w:pPr>
      <w:r>
        <w:rPr>
          <w:szCs w:val="24"/>
        </w:rPr>
        <w:t>A</w:t>
      </w:r>
      <w:r w:rsidRPr="0046404F">
        <w:rPr>
          <w:szCs w:val="24"/>
        </w:rPr>
        <w:t>mending or removing provisions which reflect outdated processes.</w:t>
      </w:r>
      <w:r w:rsidRPr="008958E6">
        <w:rPr>
          <w:szCs w:val="24"/>
        </w:rPr>
        <w:t xml:space="preserve">  </w:t>
      </w:r>
    </w:p>
    <w:bookmarkEnd w:id="2"/>
    <w:bookmarkEnd w:id="3"/>
    <w:p w:rsidR="00514223" w:rsidRPr="008958E6" w:rsidRDefault="00514223" w:rsidP="00514223">
      <w:pPr>
        <w:overflowPunct/>
        <w:autoSpaceDE/>
        <w:autoSpaceDN/>
        <w:adjustRightInd/>
        <w:textAlignment w:val="auto"/>
        <w:rPr>
          <w:szCs w:val="24"/>
        </w:rPr>
      </w:pPr>
    </w:p>
    <w:p w:rsidR="00514223" w:rsidRDefault="00514223" w:rsidP="00514223">
      <w:pPr>
        <w:overflowPunct/>
        <w:autoSpaceDE/>
        <w:autoSpaceDN/>
        <w:adjustRightInd/>
        <w:textAlignment w:val="auto"/>
      </w:pPr>
      <w:r>
        <w:t xml:space="preserve">The </w:t>
      </w:r>
      <w:r w:rsidRPr="0046404F">
        <w:rPr>
          <w:szCs w:val="24"/>
        </w:rPr>
        <w:t>Petroleum Equipment Contractor Licensing</w:t>
      </w:r>
      <w:r>
        <w:t xml:space="preserve"> Act is designed to ensure that the quality of petroleum or hazardous substance underground storage tank (UST) work in Illinois meets the highest standards of safety and technical competency. Meeting those standards assures the owners/operators of USTs and the citizens of Illinois that the environment, citizen safety and the owner’s/operator’s businesses are getting the best service and protection possible.</w:t>
      </w:r>
    </w:p>
    <w:p w:rsidR="00514223" w:rsidRDefault="00514223" w:rsidP="00514223">
      <w:pPr>
        <w:overflowPunct/>
        <w:autoSpaceDE/>
        <w:autoSpaceDN/>
        <w:adjustRightInd/>
        <w:textAlignment w:val="auto"/>
      </w:pPr>
    </w:p>
    <w:p w:rsidR="00514223" w:rsidRPr="008958E6" w:rsidRDefault="00514223" w:rsidP="00514223">
      <w:pPr>
        <w:overflowPunct/>
        <w:autoSpaceDE/>
        <w:autoSpaceDN/>
        <w:adjustRightInd/>
        <w:textAlignment w:val="auto"/>
        <w:rPr>
          <w:szCs w:val="24"/>
        </w:rPr>
      </w:pPr>
      <w:r w:rsidRPr="00167F73">
        <w:rPr>
          <w:szCs w:val="24"/>
        </w:rPr>
        <w:t xml:space="preserve">The absence of regulation would pose a significant and direct harm to the welfare of the public. </w:t>
      </w:r>
      <w:r w:rsidRPr="00315607">
        <w:rPr>
          <w:szCs w:val="24"/>
        </w:rPr>
        <w:t xml:space="preserve">There is currently not </w:t>
      </w:r>
      <w:proofErr w:type="gramStart"/>
      <w:r w:rsidRPr="00315607">
        <w:rPr>
          <w:szCs w:val="24"/>
        </w:rPr>
        <w:t>sufficient</w:t>
      </w:r>
      <w:proofErr w:type="gramEnd"/>
      <w:r w:rsidRPr="00315607">
        <w:rPr>
          <w:szCs w:val="24"/>
        </w:rPr>
        <w:t xml:space="preserve"> evidence to suggest that the burdens imposed by regulation outweigh the benefits to the health, safety and welfare of the people of Illinois in continuing the</w:t>
      </w:r>
      <w:r>
        <w:rPr>
          <w:szCs w:val="24"/>
        </w:rPr>
        <w:t xml:space="preserve"> regulation of this profession.</w:t>
      </w:r>
      <w:r w:rsidRPr="00315607">
        <w:rPr>
          <w:szCs w:val="24"/>
        </w:rPr>
        <w:t xml:space="preserve"> </w:t>
      </w:r>
      <w:r w:rsidRPr="008958E6">
        <w:rPr>
          <w:szCs w:val="24"/>
        </w:rPr>
        <w:t xml:space="preserve">Consequently, </w:t>
      </w:r>
      <w:r>
        <w:rPr>
          <w:szCs w:val="24"/>
        </w:rPr>
        <w:t xml:space="preserve">the </w:t>
      </w:r>
      <w:r w:rsidRPr="008958E6">
        <w:rPr>
          <w:szCs w:val="24"/>
        </w:rPr>
        <w:t>co</w:t>
      </w:r>
      <w:r>
        <w:rPr>
          <w:szCs w:val="24"/>
        </w:rPr>
        <w:t xml:space="preserve">ntinuation </w:t>
      </w:r>
      <w:r w:rsidRPr="008958E6">
        <w:rPr>
          <w:szCs w:val="24"/>
        </w:rPr>
        <w:t xml:space="preserve">of this regulation is necessary to ensure the health, safety and welfare of the people of Illinois. </w:t>
      </w:r>
    </w:p>
    <w:p w:rsidR="00514223" w:rsidRDefault="00514223" w:rsidP="00514223">
      <w:pPr>
        <w:overflowPunct/>
        <w:autoSpaceDE/>
        <w:autoSpaceDN/>
        <w:adjustRightInd/>
        <w:textAlignment w:val="auto"/>
      </w:pPr>
    </w:p>
    <w:p w:rsidR="00514223" w:rsidRPr="008958E6" w:rsidRDefault="00514223" w:rsidP="00514223">
      <w:pPr>
        <w:overflowPunct/>
        <w:autoSpaceDE/>
        <w:autoSpaceDN/>
        <w:adjustRightInd/>
        <w:textAlignment w:val="auto"/>
        <w:rPr>
          <w:szCs w:val="24"/>
        </w:rPr>
      </w:pPr>
    </w:p>
    <w:p w:rsidR="00514223" w:rsidRPr="008958E6" w:rsidRDefault="00514223" w:rsidP="00514223">
      <w:pPr>
        <w:overflowPunct/>
        <w:autoSpaceDE/>
        <w:autoSpaceDN/>
        <w:adjustRightInd/>
        <w:textAlignment w:val="auto"/>
        <w:rPr>
          <w:szCs w:val="24"/>
        </w:rPr>
      </w:pPr>
      <w:r>
        <w:rPr>
          <w:szCs w:val="24"/>
        </w:rPr>
        <w:t xml:space="preserve">The full report </w:t>
      </w:r>
      <w:r w:rsidRPr="008958E6">
        <w:rPr>
          <w:szCs w:val="24"/>
        </w:rPr>
        <w:t xml:space="preserve">provided by the Governor’s Office of Management and Budget </w:t>
      </w:r>
      <w:r>
        <w:rPr>
          <w:szCs w:val="24"/>
        </w:rPr>
        <w:t>is provided as reference</w:t>
      </w:r>
      <w:r w:rsidRPr="008958E6">
        <w:rPr>
          <w:szCs w:val="24"/>
        </w:rPr>
        <w:t>.</w:t>
      </w:r>
    </w:p>
    <w:p w:rsidR="00514223" w:rsidRPr="008958E6" w:rsidRDefault="00514223" w:rsidP="00514223">
      <w:pPr>
        <w:overflowPunct/>
        <w:autoSpaceDE/>
        <w:autoSpaceDN/>
        <w:adjustRightInd/>
        <w:ind w:left="4320" w:firstLine="720"/>
        <w:textAlignment w:val="auto"/>
        <w:rPr>
          <w:szCs w:val="24"/>
        </w:rPr>
      </w:pPr>
    </w:p>
    <w:p w:rsidR="00514223" w:rsidRPr="008958E6" w:rsidRDefault="00514223" w:rsidP="00514223">
      <w:pPr>
        <w:overflowPunct/>
        <w:autoSpaceDE/>
        <w:autoSpaceDN/>
        <w:adjustRightInd/>
        <w:ind w:left="4320" w:firstLine="720"/>
        <w:textAlignment w:val="auto"/>
        <w:rPr>
          <w:szCs w:val="24"/>
        </w:rPr>
      </w:pPr>
    </w:p>
    <w:p w:rsidR="00514223" w:rsidRDefault="00514223" w:rsidP="00514223">
      <w:pPr>
        <w:overflowPunct/>
        <w:autoSpaceDE/>
        <w:autoSpaceDN/>
        <w:adjustRightInd/>
        <w:ind w:left="4320" w:firstLine="720"/>
        <w:textAlignment w:val="auto"/>
        <w:rPr>
          <w:szCs w:val="24"/>
        </w:rPr>
      </w:pPr>
      <w:r w:rsidRPr="008958E6">
        <w:rPr>
          <w:szCs w:val="24"/>
        </w:rPr>
        <w:t>Very Sincerely and Respectfully,</w:t>
      </w:r>
    </w:p>
    <w:p w:rsidR="00514223" w:rsidRPr="008958E6" w:rsidRDefault="00514223" w:rsidP="00514223">
      <w:pPr>
        <w:overflowPunct/>
        <w:autoSpaceDE/>
        <w:autoSpaceDN/>
        <w:adjustRightInd/>
        <w:ind w:left="4320" w:firstLine="720"/>
        <w:textAlignment w:val="auto"/>
        <w:rPr>
          <w:szCs w:val="24"/>
        </w:rPr>
      </w:pPr>
      <w:r w:rsidRPr="008958E6">
        <w:rPr>
          <w:szCs w:val="24"/>
        </w:rPr>
        <w:t xml:space="preserve">JB Pritzker </w:t>
      </w:r>
    </w:p>
    <w:p w:rsidR="00514223" w:rsidRPr="008958E6" w:rsidRDefault="00514223" w:rsidP="00514223">
      <w:pPr>
        <w:rPr>
          <w:b/>
          <w:bCs/>
          <w:szCs w:val="24"/>
        </w:rPr>
      </w:pP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t>Governor</w:t>
      </w:r>
    </w:p>
    <w:p w:rsidR="00514223" w:rsidRDefault="00514223" w:rsidP="00514223">
      <w:pPr>
        <w:pStyle w:val="Heading2"/>
        <w:jc w:val="left"/>
        <w:rPr>
          <w:rFonts w:ascii="Times New Roman" w:hAnsi="Times New Roman"/>
          <w:smallCaps/>
          <w:sz w:val="26"/>
        </w:rPr>
      </w:pPr>
    </w:p>
    <w:bookmarkEnd w:id="0"/>
    <w:p w:rsidR="00514223" w:rsidRDefault="00514223" w:rsidP="00514223">
      <w:pPr>
        <w:pStyle w:val="Heading2"/>
        <w:jc w:val="left"/>
        <w:rPr>
          <w:rFonts w:ascii="Times New Roman" w:hAnsi="Times New Roman"/>
          <w:smallCaps/>
          <w:sz w:val="26"/>
        </w:rPr>
      </w:pPr>
    </w:p>
    <w:p w:rsidR="006E1F0C" w:rsidRDefault="006E1F0C"/>
    <w:sectPr w:rsidR="006E1F0C" w:rsidSect="00C726F8">
      <w:headerReference w:type="default" r:id="rId8"/>
      <w:pgSz w:w="12240" w:h="15840"/>
      <w:pgMar w:top="360" w:right="576" w:bottom="576" w:left="129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B40" w:rsidRDefault="00574B40">
      <w:r>
        <w:separator/>
      </w:r>
    </w:p>
  </w:endnote>
  <w:endnote w:type="continuationSeparator" w:id="0">
    <w:p w:rsidR="00574B40" w:rsidRDefault="0057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tch">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B40" w:rsidRDefault="00574B40">
      <w:r>
        <w:separator/>
      </w:r>
    </w:p>
  </w:footnote>
  <w:footnote w:type="continuationSeparator" w:id="0">
    <w:p w:rsidR="00574B40" w:rsidRDefault="00574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EC2" w:rsidRDefault="00574B40">
    <w:pPr>
      <w:pStyle w:val="Header"/>
    </w:pPr>
  </w:p>
  <w:p w:rsidR="00007EC2" w:rsidRDefault="00574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96DC1"/>
    <w:multiLevelType w:val="hybridMultilevel"/>
    <w:tmpl w:val="9F145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223"/>
    <w:rsid w:val="0009649C"/>
    <w:rsid w:val="002519FB"/>
    <w:rsid w:val="00514223"/>
    <w:rsid w:val="00574B40"/>
    <w:rsid w:val="006E1F0C"/>
    <w:rsid w:val="00A30007"/>
    <w:rsid w:val="00CE74F8"/>
    <w:rsid w:val="00E0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A637D"/>
  <w15:chartTrackingRefBased/>
  <w15:docId w15:val="{ADF64C94-FB8D-4E0A-A47D-FA9CA2555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22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514223"/>
    <w:pPr>
      <w:keepNext/>
      <w:jc w:val="center"/>
      <w:outlineLvl w:val="1"/>
    </w:pPr>
    <w:rPr>
      <w:rFonts w:ascii="Dutch" w:hAnsi="Dutch"/>
      <w:b/>
    </w:rPr>
  </w:style>
  <w:style w:type="paragraph" w:styleId="Heading3">
    <w:name w:val="heading 3"/>
    <w:basedOn w:val="Normal"/>
    <w:next w:val="Normal"/>
    <w:link w:val="Heading3Char"/>
    <w:qFormat/>
    <w:rsid w:val="00514223"/>
    <w:pPr>
      <w:keepNext/>
      <w:jc w:val="center"/>
      <w:outlineLvl w:val="2"/>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14223"/>
    <w:rPr>
      <w:rFonts w:ascii="Dutch" w:eastAsia="Times New Roman" w:hAnsi="Dutch" w:cs="Times New Roman"/>
      <w:b/>
      <w:sz w:val="24"/>
      <w:szCs w:val="20"/>
    </w:rPr>
  </w:style>
  <w:style w:type="character" w:customStyle="1" w:styleId="Heading3Char">
    <w:name w:val="Heading 3 Char"/>
    <w:basedOn w:val="DefaultParagraphFont"/>
    <w:link w:val="Heading3"/>
    <w:rsid w:val="00514223"/>
    <w:rPr>
      <w:rFonts w:ascii="Times New Roman" w:eastAsia="Times New Roman" w:hAnsi="Times New Roman" w:cs="Times New Roman"/>
      <w:b/>
      <w:sz w:val="20"/>
      <w:szCs w:val="20"/>
    </w:rPr>
  </w:style>
  <w:style w:type="paragraph" w:styleId="Header">
    <w:name w:val="header"/>
    <w:basedOn w:val="Normal"/>
    <w:link w:val="HeaderChar"/>
    <w:uiPriority w:val="99"/>
    <w:rsid w:val="00514223"/>
    <w:pPr>
      <w:tabs>
        <w:tab w:val="center" w:pos="4680"/>
        <w:tab w:val="right" w:pos="9360"/>
      </w:tabs>
    </w:pPr>
  </w:style>
  <w:style w:type="character" w:customStyle="1" w:styleId="HeaderChar">
    <w:name w:val="Header Char"/>
    <w:basedOn w:val="DefaultParagraphFont"/>
    <w:link w:val="Header"/>
    <w:uiPriority w:val="99"/>
    <w:rsid w:val="0051422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1725</Characters>
  <Application>Microsoft Office Word</Application>
  <DocSecurity>0</DocSecurity>
  <Lines>14</Lines>
  <Paragraphs>4</Paragraphs>
  <ScaleCrop>false</ScaleCrop>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Groner, Adam</cp:lastModifiedBy>
  <cp:revision>2</cp:revision>
  <dcterms:created xsi:type="dcterms:W3CDTF">2020-12-10T20:11:00Z</dcterms:created>
  <dcterms:modified xsi:type="dcterms:W3CDTF">2020-12-10T20:11:00Z</dcterms:modified>
</cp:coreProperties>
</file>